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Évaluation — L’énergie et ses transferts (4e)</w:t>
      </w:r>
    </w:p>
    <w:p>
      <w:r>
        <w:t>Nom : ………………………………   Prénom : ………………………………   Classe : 4e ……   Date : ……………</w:t>
      </w:r>
    </w:p>
    <w:p>
      <w:r>
        <w:t>Durée : 45 min. Calculatrice autorisée. Réponds directement sur la feuille.</w:t>
      </w:r>
    </w:p>
    <w:p>
      <w:pPr>
        <w:pStyle w:val="Heading2"/>
      </w:pPr>
      <w:r>
        <w:t>Partie 1 — Questions à choix multiples</w:t>
      </w:r>
    </w:p>
    <w:p>
      <w:r>
        <w:t>Une seule bonne réponse par question.</w:t>
      </w:r>
    </w:p>
    <w:p>
      <w:r>
        <w:rPr>
          <w:b/>
        </w:rPr>
        <w:t>1. La température se mesure en :</w:t>
      </w:r>
    </w:p>
    <w:p>
      <w:r>
        <w:t>☐ joules</w:t>
      </w:r>
    </w:p>
    <w:p>
      <w:r>
        <w:t>☐ degrés Celsius</w:t>
      </w:r>
    </w:p>
    <w:p>
      <w:r>
        <w:t>☐ watts</w:t>
      </w:r>
    </w:p>
    <w:p>
      <w:r>
        <w:rPr>
          <w:b/>
        </w:rPr>
        <w:t>2. L’énergie thermique passe :</w:t>
      </w:r>
    </w:p>
    <w:p>
      <w:r>
        <w:t>☐ du corps chaud vers le corps froid</w:t>
      </w:r>
    </w:p>
    <w:p>
      <w:r>
        <w:t>☐ du corps froid vers le corps chaud</w:t>
      </w:r>
    </w:p>
    <w:p>
      <w:r>
        <w:rPr>
          <w:b/>
        </w:rPr>
        <w:t>3. Le transfert d’énergie du Soleil vers la Terre se fait par :</w:t>
      </w:r>
    </w:p>
    <w:p>
      <w:r>
        <w:t>☐ conduction</w:t>
      </w:r>
    </w:p>
    <w:p>
      <w:r>
        <w:t>☐ convection</w:t>
      </w:r>
    </w:p>
    <w:p>
      <w:r>
        <w:t>☐ rayonnement</w:t>
      </w:r>
    </w:p>
    <w:p>
      <w:r>
        <w:rPr>
          <w:b/>
        </w:rPr>
        <w:t>4. Quel matériau est un conducteur thermique ?</w:t>
      </w:r>
    </w:p>
    <w:p>
      <w:r>
        <w:t>☐ le bois</w:t>
      </w:r>
    </w:p>
    <w:p>
      <w:r>
        <w:t>☐ le cuivre</w:t>
      </w:r>
    </w:p>
    <w:p>
      <w:r>
        <w:t>☐ la laine</w:t>
      </w:r>
    </w:p>
    <w:p>
      <w:r>
        <w:rPr>
          <w:b/>
        </w:rPr>
        <w:t>5. Une surface noire, par rapport à une surface blanche :</w:t>
      </w:r>
    </w:p>
    <w:p>
      <w:r>
        <w:t>☐ absorbe plus le rayonnement</w:t>
      </w:r>
    </w:p>
    <w:p>
      <w:r>
        <w:t>☐ absorbe moins le rayonnement</w:t>
      </w:r>
    </w:p>
    <w:p>
      <w:r>
        <w:rPr>
          <w:b/>
        </w:rPr>
        <w:t>6. Les gaz à effet de serre absorbent surtout :</w:t>
      </w:r>
    </w:p>
    <w:p>
      <w:r>
        <w:t>☐ le rayonnement infrarouge émis par le sol</w:t>
      </w:r>
    </w:p>
    <w:p>
      <w:r>
        <w:t>☐ le son</w:t>
      </w:r>
    </w:p>
    <w:p>
      <w:r>
        <w:t>☐ le dioxygène</w:t>
      </w:r>
    </w:p>
    <w:p>
      <w:r>
        <w:rPr>
          <w:b/>
        </w:rPr>
        <w:t>7. Sans effet de serre naturel, la température moyenne de la Terre serait d’environ :</w:t>
      </w:r>
    </w:p>
    <w:p>
      <w:r>
        <w:t>☐ +15 °C</w:t>
      </w:r>
    </w:p>
    <w:p>
      <w:r>
        <w:t>☐ −18 °C</w:t>
      </w:r>
    </w:p>
    <w:p>
      <w:r>
        <w:t>☐ +33 °C</w:t>
      </w:r>
    </w:p>
    <w:p>
      <w:r>
        <w:rPr>
          <w:b/>
        </w:rPr>
        <w:t>8. La combustion du gaz naturel produit :</w:t>
      </w:r>
    </w:p>
    <w:p>
      <w:r>
        <w:t>☐ du dioxyde de carbone</w:t>
      </w:r>
    </w:p>
    <w:p>
      <w:r>
        <w:t>☐ du dioxygène</w:t>
      </w:r>
    </w:p>
    <w:p>
      <w:r>
        <w:t>☐ du diazote</w:t>
      </w:r>
    </w:p>
    <w:p>
      <w:pPr>
        <w:pStyle w:val="Heading2"/>
      </w:pPr>
      <w:r>
        <w:t>Partie 2 — Exploiter des données</w:t>
      </w:r>
    </w:p>
    <w:p>
      <w:r>
        <w:t>On mélange 1 L d’eau à 70 °C et 1 L d’eau à 30 °C dans un récipient isolé. Par ailleurs, une chaudière au gaz émet environ 2,4 t de CO₂ par an ; après isolation de la maison, sa consommation baisse de 25 %.</w:t>
      </w:r>
    </w:p>
    <w:p>
      <w:r>
        <w:rPr>
          <w:b/>
        </w:rPr>
        <w:t>9. Température finale du mélange d’eau :</w:t>
      </w:r>
    </w:p>
    <w:p>
      <w:r>
        <w:t>Calcul : ………………………………………………………   Résultat : ……………… °C</w:t>
      </w:r>
    </w:p>
    <w:p>
      <w:r>
        <w:rPr>
          <w:b/>
        </w:rPr>
        <w:t>10. L’énergie thermique passe :</w:t>
      </w:r>
    </w:p>
    <w:p>
      <w:r>
        <w:t>☐ de l’eau à 70 °C vers l’eau à 30 °C</w:t>
      </w:r>
    </w:p>
    <w:p>
      <w:r>
        <w:t>☐ de l’eau à 30 °C vers l’eau à 70 °C</w:t>
      </w:r>
    </w:p>
    <w:p>
      <w:r>
        <w:rPr>
          <w:b/>
        </w:rPr>
        <w:t>11. Masse de CO₂ évitée chaque année grâce à l’isolation :</w:t>
      </w:r>
    </w:p>
    <w:p>
      <w:r>
        <w:t>Calcul : ………………………………………………………   Résultat : ……………… t</w:t>
      </w:r>
    </w:p>
    <w:p>
      <w:r>
        <w:rPr>
          <w:b/>
        </w:rPr>
        <w:t>12. Nouvelle masse de CO₂ émise par an :</w:t>
      </w:r>
    </w:p>
    <w:p>
      <w:r>
        <w:t>Calcul : ………………………………………………………   Résultat : ……………… t</w:t>
      </w:r>
    </w:p>
    <w:p>
      <w:pPr>
        <w:pStyle w:val="Heading2"/>
      </w:pPr>
      <w:r>
        <w:t>Partie 3 — Rédaction</w:t>
      </w:r>
    </w:p>
    <w:p>
      <w:r>
        <w:rPr>
          <w:b/>
        </w:rPr>
        <w:t>13. En été, pourquoi est-il conseillé de porter des vêtements clairs ? Utilise le mot « rayonnement ».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rPr>
          <w:b/>
        </w:rPr>
        <w:t>14. Explique, à l’aide d’un schéma légendé ou d’une phrase précise, comment l’effet de serre maintient la surface de la Terre plus chaude.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pPr>
        <w:pStyle w:val="Heading2"/>
      </w:pPr>
      <w:r>
        <w:t>Compétences évaluées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3F7"/>
          </w:tcPr>
          <w:p>
            <w:r>
              <w:t>Compétence</w:t>
            </w:r>
          </w:p>
        </w:tc>
        <w:tc>
          <w:tcPr>
            <w:tcW w:type="dxa" w:w="3324"/>
            <w:shd w:val="clear" w:color="auto" w:fill="EEF3F7"/>
          </w:tcPr>
          <w:p>
            <w:r>
              <w:t>Ce qui est évalué</w:t>
            </w:r>
          </w:p>
        </w:tc>
        <w:tc>
          <w:tcPr>
            <w:tcW w:type="dxa" w:w="3324"/>
            <w:shd w:val="clear" w:color="auto" w:fill="EEF3F7"/>
          </w:tcPr>
          <w:p>
            <w:r>
              <w:t>Niveau (1 à 4)</w:t>
            </w:r>
          </w:p>
        </w:tc>
      </w:tr>
      <w:tr>
        <w:tc>
          <w:tcPr>
            <w:tcW w:type="dxa" w:w="3324"/>
          </w:tcPr>
          <w:p>
            <w:r>
              <w:t>Pratiquer des langages</w:t>
            </w:r>
          </w:p>
        </w:tc>
        <w:tc>
          <w:tcPr>
            <w:tcW w:type="dxa" w:w="3324"/>
          </w:tcPr>
          <w:p>
            <w:r>
              <w:t>Utiliser conduction, convection, rayonnement, équilibre thermique.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Mobiliser des outils mathématiques</w:t>
            </w:r>
          </w:p>
        </w:tc>
        <w:tc>
          <w:tcPr>
            <w:tcW w:type="dxa" w:w="3324"/>
          </w:tcPr>
          <w:p>
            <w:r>
              <w:t>Moyenne, pourcentage, conversions.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Modéliser</w:t>
            </w:r>
          </w:p>
        </w:tc>
        <w:tc>
          <w:tcPr>
            <w:tcW w:type="dxa" w:w="3324"/>
          </w:tcPr>
          <w:p>
            <w:r>
              <w:t>Expliquer l’effet de serre avec un schéma.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Adopter un comportement éthique et responsable</w:t>
            </w:r>
          </w:p>
        </w:tc>
        <w:tc>
          <w:tcPr>
            <w:tcW w:type="dxa" w:w="3324"/>
          </w:tcPr>
          <w:p>
            <w:r>
              <w:t>Relier combustions, CO₂ et choix d’économie d’énergie.</w:t>
            </w:r>
          </w:p>
        </w:tc>
        <w:tc>
          <w:tcPr>
            <w:tcW w:type="dxa" w:w="3324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